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jc w:val="both"/>
        <w:rPr>
          <w:rFonts w:hint="eastAsia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52"/>
        </w:rPr>
      </w:pPr>
    </w:p>
    <w:p>
      <w:pPr>
        <w:jc w:val="center"/>
        <w:rPr>
          <w:rFonts w:hint="eastAsia" w:ascii="宋体" w:hAnsi="宋体"/>
          <w:b/>
          <w:color w:val="000000"/>
          <w:sz w:val="52"/>
        </w:rPr>
      </w:pPr>
      <w:r>
        <w:rPr>
          <w:rFonts w:hint="eastAsia" w:ascii="宋体" w:hAnsi="宋体"/>
          <w:b/>
          <w:color w:val="000000"/>
          <w:sz w:val="52"/>
        </w:rPr>
        <w:t>北京高精尖产业设计中心</w:t>
      </w:r>
    </w:p>
    <w:p>
      <w:pPr>
        <w:jc w:val="center"/>
        <w:rPr>
          <w:rFonts w:hint="eastAsia" w:ascii="宋体" w:hAnsi="宋体"/>
          <w:b/>
          <w:color w:val="000000"/>
          <w:sz w:val="52"/>
        </w:rPr>
      </w:pPr>
      <w:r>
        <w:rPr>
          <w:rFonts w:hint="eastAsia" w:ascii="宋体" w:hAnsi="宋体"/>
          <w:b/>
          <w:color w:val="000000"/>
          <w:sz w:val="52"/>
        </w:rPr>
        <w:t>申  请  表</w:t>
      </w:r>
    </w:p>
    <w:p>
      <w:pPr>
        <w:jc w:val="center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（企业工业设计中心）</w:t>
      </w: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     企业名称（盖章）：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autoSpaceDN w:val="0"/>
        <w:jc w:val="left"/>
        <w:textAlignment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</w:t>
      </w:r>
      <w:r>
        <w:rPr>
          <w:rFonts w:hint="eastAsia" w:ascii="黑体" w:hAnsi="黑体" w:eastAsia="黑体"/>
          <w:color w:val="000000"/>
          <w:sz w:val="32"/>
          <w:szCs w:val="32"/>
        </w:rPr>
        <w:t>工业设计中心名称：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</w:t>
      </w:r>
      <w:r>
        <w:rPr>
          <w:rFonts w:hint="eastAsia" w:ascii="黑体" w:hAnsi="黑体" w:eastAsia="黑体"/>
          <w:color w:val="000000"/>
          <w:sz w:val="32"/>
          <w:szCs w:val="32"/>
        </w:rPr>
        <w:t>所属区：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     填报日期：      年     月     日 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北京市经济和信息化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局</w:t>
      </w:r>
      <w:r>
        <w:rPr>
          <w:rFonts w:hint="eastAsia" w:ascii="黑体" w:hAnsi="黑体" w:eastAsia="黑体"/>
          <w:color w:val="000000"/>
          <w:sz w:val="32"/>
          <w:szCs w:val="32"/>
        </w:rPr>
        <w:t>印制</w:t>
      </w:r>
    </w:p>
    <w:p>
      <w:pPr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1.填写本申请表应确保所填资料真实准确。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2.本申请表需用黑色笔或电子方式填写，要求字迹清楚。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3.本申请表所有填报项目页面不足时，可另附页面。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4.所填事项中涉及批准、获奖、知识产权及地方政府制定政策、规划等事项，需附相关佐证材料。</w:t>
      </w: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企 业 声 明</w:t>
      </w: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1.本企业自愿向北京市经济和信息化</w:t>
      </w:r>
      <w:r>
        <w:rPr>
          <w:rFonts w:hint="eastAsia" w:ascii="仿宋_GB2312" w:hAnsi="仿宋_GB2312"/>
          <w:color w:val="000000"/>
          <w:sz w:val="32"/>
          <w:lang w:eastAsia="zh-CN"/>
        </w:rPr>
        <w:t>局</w:t>
      </w:r>
      <w:r>
        <w:rPr>
          <w:rFonts w:hint="eastAsia" w:ascii="仿宋_GB2312" w:hAnsi="仿宋_GB2312"/>
          <w:color w:val="000000"/>
          <w:sz w:val="32"/>
        </w:rPr>
        <w:t>提出北京高精尖产业设计中心申请。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2.本企业自愿遵守北京市经济和信息化</w:t>
      </w:r>
      <w:r>
        <w:rPr>
          <w:rFonts w:hint="eastAsia" w:ascii="仿宋_GB2312" w:hAnsi="仿宋_GB2312"/>
          <w:color w:val="000000"/>
          <w:sz w:val="32"/>
          <w:lang w:eastAsia="zh-CN"/>
        </w:rPr>
        <w:t>局</w:t>
      </w:r>
      <w:bookmarkStart w:id="0" w:name="_GoBack"/>
      <w:bookmarkEnd w:id="0"/>
      <w:r>
        <w:rPr>
          <w:rFonts w:hint="eastAsia" w:ascii="仿宋_GB2312" w:hAnsi="仿宋_GB2312"/>
          <w:color w:val="000000"/>
          <w:sz w:val="32"/>
        </w:rPr>
        <w:t>《北京高精尖产业设计中心认定管理办法》及相关文件规定。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3.本企业自愿提供北京高精尖产业设计中心审查、管理、监督所需的数据资料，并为其审查工作提供方便。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4.本企业所提供的申请表内容和附件材料均属实，若出现问题，愿承担一切责任。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申请企业法人代表（签名）：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rPr>
          <w:rFonts w:hint="eastAsia"/>
        </w:rPr>
      </w:pPr>
      <w:r>
        <w:rPr>
          <w:rFonts w:hint="eastAsia" w:ascii="仿宋_GB2312" w:hAnsi="仿宋_GB2312"/>
          <w:color w:val="000000"/>
          <w:sz w:val="32"/>
        </w:rPr>
        <w:t xml:space="preserve">                          年    月    日</w:t>
      </w: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outlineLvl w:val="0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一、申报企业情况（一）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</w:t>
      </w:r>
      <w:r>
        <w:rPr>
          <w:rFonts w:hint="eastAsia" w:ascii="楷体" w:hAnsi="楷体" w:eastAsia="楷体"/>
          <w:sz w:val="24"/>
          <w:lang w:val="en-US" w:eastAsia="zh-CN"/>
        </w:rPr>
        <w:t xml:space="preserve">          </w:t>
      </w:r>
      <w:r>
        <w:rPr>
          <w:rFonts w:hint="eastAsia" w:ascii="楷体" w:hAnsi="楷体" w:eastAsia="楷体"/>
          <w:sz w:val="24"/>
        </w:rPr>
        <w:t xml:space="preserve">       单位：万元、个、%</w:t>
      </w: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985"/>
        <w:gridCol w:w="98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5907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5907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5907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所有制性质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固定资产净值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资产负债率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银行信用等级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5907" w:type="dxa"/>
            <w:gridSpan w:val="4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□上市企业     □高新技术企业</w:t>
            </w:r>
          </w:p>
          <w:p>
            <w:pPr>
              <w:spacing w:line="44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□国家级企业技术中心  □市级企业技术中心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企业负责人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kern w:val="10"/>
                <w:sz w:val="24"/>
              </w:rPr>
            </w:pPr>
            <w:r>
              <w:rPr>
                <w:rFonts w:hint="eastAsia" w:ascii="黑体" w:hAnsi="黑体" w:eastAsia="黑体"/>
                <w:b/>
                <w:kern w:val="10"/>
                <w:sz w:val="24"/>
              </w:rPr>
              <w:t>上年度指标</w:t>
            </w: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销售收入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出口交货值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研发经费</w:t>
            </w:r>
            <w:r>
              <w:rPr>
                <w:rFonts w:hint="eastAsia" w:ascii="宋体" w:hAnsi="宋体"/>
                <w:sz w:val="24"/>
              </w:rPr>
              <w:t>支出</w:t>
            </w:r>
          </w:p>
        </w:tc>
        <w:tc>
          <w:tcPr>
            <w:tcW w:w="5907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专利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情况</w:t>
            </w: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申请数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授权数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专利总数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其中：发明专利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主要产品</w:t>
            </w: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产能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上年度产量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申报企业情况（二）</w:t>
      </w:r>
    </w:p>
    <w:tbl>
      <w:tblPr>
        <w:tblStyle w:val="4"/>
        <w:tblW w:w="8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19" w:type="dxa"/>
            <w:vAlign w:val="center"/>
          </w:tcPr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企业技术中心、研发中心建设情况</w:t>
            </w:r>
          </w:p>
        </w:tc>
        <w:tc>
          <w:tcPr>
            <w:tcW w:w="6288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19" w:type="dxa"/>
            <w:vAlign w:val="center"/>
          </w:tcPr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获国家级、省部级科技奖情况</w:t>
            </w:r>
          </w:p>
        </w:tc>
        <w:tc>
          <w:tcPr>
            <w:tcW w:w="6288" w:type="dxa"/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19" w:type="dxa"/>
            <w:vAlign w:val="center"/>
          </w:tcPr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参与制订国际、</w:t>
            </w: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国家、北京市标准情况</w:t>
            </w:r>
          </w:p>
        </w:tc>
        <w:tc>
          <w:tcPr>
            <w:tcW w:w="6288" w:type="dxa"/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19" w:type="dxa"/>
            <w:vAlign w:val="center"/>
          </w:tcPr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质量品牌建设情况</w:t>
            </w:r>
          </w:p>
        </w:tc>
        <w:tc>
          <w:tcPr>
            <w:tcW w:w="6288" w:type="dxa"/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19" w:type="dxa"/>
            <w:vAlign w:val="center"/>
          </w:tcPr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承担国家/北京市重点工程或项目情况</w:t>
            </w:r>
          </w:p>
        </w:tc>
        <w:tc>
          <w:tcPr>
            <w:tcW w:w="6288" w:type="dxa"/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19" w:type="dxa"/>
            <w:vAlign w:val="center"/>
          </w:tcPr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履行社会责任情况</w:t>
            </w:r>
          </w:p>
        </w:tc>
        <w:tc>
          <w:tcPr>
            <w:tcW w:w="6288" w:type="dxa"/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0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企业未来两年规划情况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7" w:type="dxa"/>
            <w:gridSpan w:val="2"/>
            <w:vAlign w:val="top"/>
          </w:tcPr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重点是企业主要经济指标、主导产业和产品、自主创新能力建设、信息化建设、质量品牌建设等有关规划情况</w:t>
            </w: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>
      <w:pPr>
        <w:jc w:val="center"/>
        <w:outlineLvl w:val="0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二、工业设计中心情况（一）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单位：万元、平方米、个、%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510"/>
        <w:gridCol w:w="2534"/>
        <w:gridCol w:w="1718"/>
        <w:gridCol w:w="687"/>
        <w:gridCol w:w="1033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工业设计中心名称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场所面积</w:t>
            </w:r>
          </w:p>
        </w:tc>
        <w:tc>
          <w:tcPr>
            <w:tcW w:w="157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57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运营模式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□独立核算      □非独立核算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专业人员    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其中：本科及以上学历人员数及占比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具有技师（高级技师）职业资格的人员、高级专业技术职务人员数及占比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主要指标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研发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投入情况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 w:ascii="宋体" w:hAnsi="宋体"/>
                <w:sz w:val="24"/>
                <w:lang w:eastAsia="zh-CN"/>
              </w:rPr>
              <w:t>研发经费</w:t>
            </w:r>
            <w:r>
              <w:rPr>
                <w:rFonts w:hint="eastAsia" w:ascii="宋体" w:hAnsi="宋体"/>
                <w:sz w:val="24"/>
              </w:rPr>
              <w:t>支出额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工业设计专项研发经费年支出额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工业设计专项研发经费年支出额占企业</w:t>
            </w:r>
            <w:r>
              <w:rPr>
                <w:rFonts w:hint="eastAsia" w:ascii="宋体" w:hAnsi="宋体"/>
                <w:sz w:val="24"/>
                <w:lang w:eastAsia="zh-CN"/>
              </w:rPr>
              <w:t>研发经费</w:t>
            </w:r>
            <w:r>
              <w:rPr>
                <w:rFonts w:hint="eastAsia" w:ascii="宋体" w:hAnsi="宋体"/>
                <w:sz w:val="24"/>
              </w:rPr>
              <w:t>支出</w:t>
            </w:r>
            <w:r>
              <w:rPr>
                <w:rFonts w:hint="eastAsia" w:ascii="宋体" w:hAnsi="宋体"/>
                <w:sz w:val="24"/>
                <w:lang w:eastAsia="zh-CN"/>
              </w:rPr>
              <w:t>占比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其中：设计人员经费支出</w:t>
            </w:r>
            <w:r>
              <w:rPr>
                <w:rFonts w:hint="eastAsia"/>
                <w:sz w:val="24"/>
                <w:lang w:eastAsia="zh-CN"/>
              </w:rPr>
              <w:t>额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工业设计专项研发经费年支出额占同期销售收入</w:t>
            </w:r>
            <w:r>
              <w:rPr>
                <w:rFonts w:hint="eastAsia"/>
                <w:sz w:val="24"/>
                <w:lang w:eastAsia="zh-CN"/>
              </w:rPr>
              <w:t>占比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restart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运行情况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中心运营经费支出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其中：培训费用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工业设计服务外包额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承担工业设计项目数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其中：完成项目数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ind w:left="958" w:leftChars="4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产业化项目数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拥有自主知识产权成果数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其中：产业化成果数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专利数(申请/授权)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其中:</w:t>
            </w:r>
            <w:r>
              <w:rPr>
                <w:rFonts w:hint="eastAsia" w:ascii="宋体" w:hAnsi="宋体"/>
                <w:sz w:val="24"/>
              </w:rPr>
              <w:t>实用新型(申请/授权)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外观设计(申请/授权)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7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版权及其他著作权(申请/授权)</w:t>
            </w:r>
          </w:p>
        </w:tc>
        <w:tc>
          <w:tcPr>
            <w:tcW w:w="5008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工业设计中心情况（二）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      单位：万元、%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获奖作品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奖项名称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客户企业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完成交付时间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设备完好率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ind w:left="108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软件名称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使用情况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工业设计中心情况（三）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中心运营等有关情况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重点是中心的组织体系、</w:t>
            </w:r>
            <w:r>
              <w:rPr>
                <w:rFonts w:hint="eastAsia"/>
                <w:sz w:val="24"/>
              </w:rPr>
              <w:t>运营模式、产学研合作及专业人员培训等有关情况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中心今后两年目标与规划情况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3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重点是中心今后两年创新建设、有效投入、</w:t>
            </w:r>
            <w:r>
              <w:rPr>
                <w:rFonts w:hint="eastAsia"/>
                <w:sz w:val="24"/>
              </w:rPr>
              <w:t>设计成果</w:t>
            </w:r>
            <w:r>
              <w:rPr>
                <w:rFonts w:hint="eastAsia" w:ascii="宋体" w:hAnsi="宋体"/>
                <w:sz w:val="24"/>
              </w:rPr>
              <w:t>等主要指标，和组织体系建设、</w:t>
            </w:r>
            <w:r>
              <w:rPr>
                <w:rFonts w:hint="eastAsia"/>
                <w:sz w:val="24"/>
              </w:rPr>
              <w:t>运营模式创新、人才队伍建设等规划和措施等情况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工业设计中心情况（四）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  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公司职务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职称学历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从事工业设计领域的主要工作经历和取得的成绩</w:t>
            </w: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ind w:firstLine="465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仿宋" w:hAnsi="仿宋" w:eastAsia="仿宋"/>
          <w:sz w:val="24"/>
        </w:rPr>
      </w:pPr>
    </w:p>
    <w:p>
      <w:pPr/>
      <w:r>
        <w:rPr>
          <w:rFonts w:hint="eastAsia" w:ascii="仿宋" w:hAnsi="仿宋" w:eastAsia="仿宋"/>
          <w:b/>
          <w:sz w:val="28"/>
        </w:rPr>
        <w:t>注：本表由工业设计团队带头人及2-3位主要成员填写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41121"/>
    <w:rsid w:val="3DB12516"/>
    <w:rsid w:val="5AF40302"/>
    <w:rsid w:val="707969EA"/>
    <w:rsid w:val="75D126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inherit" w:hAnsi="inherit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adin</dc:creator>
  <cp:lastModifiedBy>李翔</cp:lastModifiedBy>
  <dcterms:modified xsi:type="dcterms:W3CDTF">2019-06-11T07:03:33Z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